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7C" w:rsidRPr="00676BE8" w:rsidRDefault="006A1C7C" w:rsidP="006A1C7C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Initiate Intervention</w:t>
      </w:r>
      <w:r w:rsidR="00D055A1">
        <w:rPr>
          <w:rFonts w:asciiTheme="minorHAnsi" w:hAnsiTheme="minorHAnsi"/>
          <w:sz w:val="32"/>
          <w:szCs w:val="32"/>
        </w:rPr>
        <w:t>s</w:t>
      </w:r>
      <w:r>
        <w:rPr>
          <w:rFonts w:asciiTheme="minorHAnsi" w:hAnsiTheme="minorHAnsi"/>
          <w:sz w:val="32"/>
          <w:szCs w:val="32"/>
        </w:rPr>
        <w:t xml:space="preserve"> Exercise</w:t>
      </w:r>
      <w:r w:rsidRPr="00676BE8">
        <w:rPr>
          <w:rFonts w:asciiTheme="minorHAnsi" w:hAnsiTheme="minorHAnsi"/>
          <w:sz w:val="32"/>
          <w:szCs w:val="32"/>
        </w:rPr>
        <w:t xml:space="preserve"> </w:t>
      </w:r>
    </w:p>
    <w:p w:rsidR="006A1C7C" w:rsidRDefault="006A1C7C" w:rsidP="006A1C7C">
      <w:pPr>
        <w:rPr>
          <w:rFonts w:asciiTheme="minorHAnsi" w:hAnsiTheme="minorHAnsi"/>
          <w:sz w:val="24"/>
        </w:rPr>
      </w:pPr>
    </w:p>
    <w:p w:rsidR="006A1C7C" w:rsidRDefault="006A1C7C" w:rsidP="006A1C7C">
      <w:pPr>
        <w:rPr>
          <w:rFonts w:asciiTheme="minorHAnsi" w:hAnsiTheme="minorHAnsi"/>
          <w:sz w:val="24"/>
        </w:rPr>
      </w:pPr>
    </w:p>
    <w:p w:rsidR="006A1C7C" w:rsidRPr="00E7712E" w:rsidRDefault="006A1C7C" w:rsidP="006410AC">
      <w:pPr>
        <w:pStyle w:val="BodyText"/>
        <w:numPr>
          <w:ilvl w:val="0"/>
          <w:numId w:val="25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6A1C7C" w:rsidRDefault="006A1C7C" w:rsidP="006410AC">
      <w:pPr>
        <w:pStyle w:val="BodyTex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case ID and name of your client to access the homepage. </w:t>
      </w:r>
    </w:p>
    <w:p w:rsidR="006A1C7C" w:rsidRDefault="006A1C7C" w:rsidP="006410AC">
      <w:pPr>
        <w:pStyle w:val="BodyTex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RTW action plan link in the left navigation menu under case actions. You will be taken to the </w:t>
      </w:r>
      <w:r>
        <w:rPr>
          <w:b/>
          <w:sz w:val="24"/>
          <w:szCs w:val="24"/>
        </w:rPr>
        <w:t>Action Plan Summary Page</w:t>
      </w:r>
      <w:r>
        <w:rPr>
          <w:sz w:val="24"/>
          <w:szCs w:val="24"/>
        </w:rPr>
        <w:t xml:space="preserve">.  </w:t>
      </w:r>
    </w:p>
    <w:p w:rsidR="006A1C7C" w:rsidRDefault="006A1C7C" w:rsidP="006410AC">
      <w:pPr>
        <w:pStyle w:val="BodyTex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Click the blue, hyperlinked intervention</w:t>
      </w:r>
      <w:r w:rsidR="00B16973">
        <w:rPr>
          <w:sz w:val="24"/>
          <w:szCs w:val="24"/>
        </w:rPr>
        <w:t xml:space="preserve"> in the action plan summary that you want to initiate.  The </w:t>
      </w:r>
      <w:r w:rsidR="00B16973">
        <w:rPr>
          <w:b/>
          <w:sz w:val="24"/>
          <w:szCs w:val="24"/>
        </w:rPr>
        <w:t>Action Plan Details Page</w:t>
      </w:r>
      <w:r w:rsidR="00B16973">
        <w:rPr>
          <w:sz w:val="24"/>
          <w:szCs w:val="24"/>
        </w:rPr>
        <w:t xml:space="preserve"> will appear.  </w:t>
      </w:r>
    </w:p>
    <w:p w:rsidR="00B16973" w:rsidRDefault="00B16973" w:rsidP="006410AC">
      <w:pPr>
        <w:pStyle w:val="BodyTex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Update the status from planned to in progress. </w:t>
      </w:r>
    </w:p>
    <w:p w:rsidR="00B16973" w:rsidRDefault="00B16973" w:rsidP="006410AC">
      <w:pPr>
        <w:pStyle w:val="BodyText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As a best practice, update the start date of the intervention to the actual start date, if different than what was originally entered.</w:t>
      </w:r>
    </w:p>
    <w:p w:rsidR="00B16973" w:rsidRDefault="00B16973" w:rsidP="006410AC">
      <w:pPr>
        <w:pStyle w:val="BodyText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Remember, ENS funded interventions should have a Sunday start date and a Saturday end date.</w:t>
      </w:r>
    </w:p>
    <w:p w:rsidR="00B16973" w:rsidRDefault="00B16973" w:rsidP="006410AC">
      <w:pPr>
        <w:pStyle w:val="BodyText"/>
        <w:numPr>
          <w:ilvl w:val="0"/>
          <w:numId w:val="2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save</w:t>
      </w:r>
      <w:proofErr w:type="gramEnd"/>
      <w:r>
        <w:rPr>
          <w:sz w:val="24"/>
          <w:szCs w:val="24"/>
        </w:rPr>
        <w:t xml:space="preserve">.  You will be returned to the </w:t>
      </w:r>
      <w:r>
        <w:rPr>
          <w:b/>
          <w:sz w:val="24"/>
          <w:szCs w:val="24"/>
        </w:rPr>
        <w:t>Action Plan Summary Page</w:t>
      </w:r>
      <w:r>
        <w:rPr>
          <w:sz w:val="24"/>
          <w:szCs w:val="24"/>
        </w:rPr>
        <w:t xml:space="preserve">.  </w:t>
      </w:r>
    </w:p>
    <w:p w:rsidR="00B16973" w:rsidRDefault="00B16973" w:rsidP="006410AC">
      <w:pPr>
        <w:pStyle w:val="BodyTex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Notice that:</w:t>
      </w:r>
    </w:p>
    <w:p w:rsidR="00B16973" w:rsidRPr="00B16973" w:rsidRDefault="00B16973" w:rsidP="006410AC">
      <w:pPr>
        <w:pStyle w:val="BodyText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status of the intervention has been updated to in progress.</w:t>
      </w:r>
    </w:p>
    <w:p w:rsidR="00133FD0" w:rsidRDefault="00B16973" w:rsidP="00B16973">
      <w:pPr>
        <w:pStyle w:val="BodyText"/>
        <w:ind w:left="360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2674DB" w:rsidRPr="00B43E27" w:rsidRDefault="002674DB" w:rsidP="00B43E27">
      <w:pPr>
        <w:jc w:val="left"/>
        <w:rPr>
          <w:rFonts w:asciiTheme="minorHAnsi" w:hAnsiTheme="minorHAnsi"/>
          <w:i/>
          <w:sz w:val="24"/>
        </w:rPr>
      </w:pPr>
    </w:p>
    <w:sectPr w:rsidR="002674DB" w:rsidRPr="00B43E27" w:rsidSect="00AA28A1">
      <w:headerReference w:type="default" r:id="rId12"/>
      <w:footerReference w:type="default" r:id="rId13"/>
      <w:head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DA70C2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B43E27">
          <w:rPr>
            <w:rFonts w:ascii="Calibri" w:hAnsi="Calibri"/>
            <w:noProof/>
            <w:sz w:val="20"/>
          </w:rPr>
          <w:t>1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3E27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A70C2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25" type="connector" idref="#_x0000_s2326"/>
        <o:r id="V:Rule26" type="connector" idref="#_x0000_s2345"/>
        <o:r id="V:Rule27" type="connector" idref="#_x0000_s2323"/>
        <o:r id="V:Rule28" type="connector" idref="#_x0000_s2312"/>
        <o:r id="V:Rule29" type="connector" idref="#_x0000_s2318"/>
        <o:r id="V:Rule30" type="connector" idref="#_x0000_s2315"/>
        <o:r id="V:Rule31" type="connector" idref="#_x0000_s2369"/>
        <o:r id="V:Rule32" type="connector" idref="#_x0000_s2350"/>
        <o:r id="V:Rule33" type="connector" idref="#_x0000_s2342"/>
        <o:r id="V:Rule34" type="connector" idref="#_x0000_s2344"/>
        <o:r id="V:Rule35" type="connector" idref="#_x0000_s2330"/>
        <o:r id="V:Rule36" type="connector" idref="#_x0000_s2331"/>
        <o:r id="V:Rule37" type="connector" idref="#_x0000_s2389"/>
        <o:r id="V:Rule38" type="connector" idref="#_x0000_s2359"/>
        <o:r id="V:Rule39" type="connector" idref="#_x0000_s2375"/>
        <o:r id="V:Rule40" type="connector" idref="#_x0000_s2382"/>
        <o:r id="V:Rule41" type="connector" idref="#_x0000_s2377"/>
        <o:r id="V:Rule42" type="connector" idref="#_x0000_s2391"/>
        <o:r id="V:Rule43" type="connector" idref="#_x0000_s2386"/>
        <o:r id="V:Rule44" type="connector" idref="#_x0000_s2388"/>
        <o:r id="V:Rule45" type="connector" idref="#_x0000_s2361"/>
        <o:r id="V:Rule46" type="connector" idref="#_x0000_s2384"/>
        <o:r id="V:Rule47" type="connector" idref="#_x0000_s2355"/>
        <o:r id="V:Rule48" type="connector" idref="#_x0000_s23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B2B0CD0-7445-405F-A570-BC39C22B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922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Province of NS</cp:lastModifiedBy>
  <cp:revision>42</cp:revision>
  <cp:lastPrinted>2012-01-27T17:36:00Z</cp:lastPrinted>
  <dcterms:created xsi:type="dcterms:W3CDTF">2012-01-18T17:19:00Z</dcterms:created>
  <dcterms:modified xsi:type="dcterms:W3CDTF">2012-03-05T17:42:00Z</dcterms:modified>
  <cp:contentType>Document</cp:contentType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